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7A78" w14:textId="77777777" w:rsidR="00A64DF0" w:rsidRPr="00424A2C" w:rsidRDefault="00A64DF0" w:rsidP="00A64DF0">
      <w:pPr>
        <w:spacing w:line="400" w:lineRule="exact"/>
        <w:ind w:left="619" w:hanging="619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24A2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臺北市立大學休閒運動管理學系教師評審委員會設置要點</w:t>
      </w:r>
    </w:p>
    <w:p w14:paraId="3F60159A" w14:textId="77777777" w:rsidR="00A64DF0" w:rsidRPr="00424A2C" w:rsidRDefault="00A64DF0" w:rsidP="00A64DF0">
      <w:pPr>
        <w:snapToGrid w:val="0"/>
        <w:spacing w:line="300" w:lineRule="auto"/>
        <w:ind w:left="618" w:hanging="618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102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25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102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3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會議審議通過，經院長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102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6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日核定</w:t>
      </w:r>
    </w:p>
    <w:p w14:paraId="64297DC6" w14:textId="77777777" w:rsidR="00A64DF0" w:rsidRPr="00424A2C" w:rsidRDefault="00A64DF0" w:rsidP="00A64DF0">
      <w:pPr>
        <w:snapToGrid w:val="0"/>
        <w:spacing w:line="300" w:lineRule="auto"/>
        <w:ind w:left="618" w:hanging="618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105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15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104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6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會議審議通過，經院長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105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3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8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日核定</w:t>
      </w:r>
    </w:p>
    <w:p w14:paraId="26CB040D" w14:textId="77777777" w:rsidR="00A64DF0" w:rsidRPr="00424A2C" w:rsidRDefault="00A64DF0" w:rsidP="00A64DF0">
      <w:pPr>
        <w:snapToGrid w:val="0"/>
        <w:spacing w:line="300" w:lineRule="auto"/>
        <w:ind w:left="618" w:hanging="618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108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06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108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會議審議通過，經院長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108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14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日核定</w:t>
      </w:r>
    </w:p>
    <w:p w14:paraId="55672882" w14:textId="77777777" w:rsidR="00A64DF0" w:rsidRPr="00424A2C" w:rsidRDefault="00A64DF0" w:rsidP="00A64DF0">
      <w:pPr>
        <w:snapToGrid w:val="0"/>
        <w:spacing w:line="300" w:lineRule="auto"/>
        <w:ind w:left="618" w:hanging="618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110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23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110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3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會議審議通過</w:t>
      </w:r>
    </w:p>
    <w:p w14:paraId="7189EF7F" w14:textId="77777777" w:rsidR="00A64DF0" w:rsidRPr="00424A2C" w:rsidRDefault="00A64DF0" w:rsidP="00A64DF0">
      <w:pPr>
        <w:wordWrap w:val="0"/>
        <w:snapToGrid w:val="0"/>
        <w:spacing w:line="300" w:lineRule="auto"/>
        <w:ind w:left="618" w:hanging="618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111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3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15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110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會議審議通過，經院長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111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4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15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日核定</w:t>
      </w:r>
    </w:p>
    <w:p w14:paraId="53B5C708" w14:textId="77777777" w:rsidR="00A64DF0" w:rsidRPr="00424A2C" w:rsidRDefault="00A64DF0" w:rsidP="00A64DF0">
      <w:pPr>
        <w:wordWrap w:val="0"/>
        <w:snapToGrid w:val="0"/>
        <w:spacing w:line="300" w:lineRule="auto"/>
        <w:ind w:left="618" w:hanging="618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113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6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3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112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4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系</w:t>
      </w:r>
      <w:proofErr w:type="gramStart"/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會議審議通過，經院長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113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6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24</w:t>
      </w:r>
      <w:r w:rsidRPr="00424A2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日核定</w:t>
      </w:r>
    </w:p>
    <w:p w14:paraId="7FA16D52" w14:textId="465EA778" w:rsidR="00A64DF0" w:rsidRPr="00424A2C" w:rsidRDefault="00A64DF0" w:rsidP="00A64DF0">
      <w:pPr>
        <w:wordWrap w:val="0"/>
        <w:snapToGrid w:val="0"/>
        <w:spacing w:line="300" w:lineRule="auto"/>
        <w:ind w:left="618" w:hanging="618"/>
        <w:jc w:val="right"/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</w:pP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114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年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4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月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14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日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113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學年度第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2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學期第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2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系</w:t>
      </w:r>
      <w:proofErr w:type="gramStart"/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務</w:t>
      </w:r>
      <w:proofErr w:type="gramEnd"/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會議審議通過，經院長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114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年</w:t>
      </w:r>
      <w:r w:rsidR="00AC76CC"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4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月</w:t>
      </w:r>
      <w:r w:rsidR="00AC76CC"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29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16"/>
          <w:szCs w:val="16"/>
          <w:u w:val="single"/>
        </w:rPr>
        <w:t>日核定</w:t>
      </w:r>
    </w:p>
    <w:p w14:paraId="6EEBE6CF" w14:textId="77777777" w:rsidR="00A64DF0" w:rsidRPr="00424A2C" w:rsidRDefault="00A64DF0" w:rsidP="00A64DF0">
      <w:pPr>
        <w:snapToGrid w:val="0"/>
        <w:spacing w:line="300" w:lineRule="auto"/>
        <w:ind w:left="618" w:hanging="618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</w:p>
    <w:p w14:paraId="6B02957F" w14:textId="77777777" w:rsidR="00A64DF0" w:rsidRPr="00424A2C" w:rsidRDefault="00A64DF0" w:rsidP="00A64DF0">
      <w:pPr>
        <w:pStyle w:val="a3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6"/>
          <w:szCs w:val="26"/>
          <w:u w:val="single"/>
        </w:rPr>
      </w:pPr>
      <w:r w:rsidRPr="00424A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</w:t>
      </w: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要點依據</w:t>
      </w:r>
      <w:r w:rsidRPr="00424A2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本校</w:t>
      </w:r>
      <w:r w:rsidRPr="00424A2C"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  <w:t>組織規程</w:t>
      </w: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第八條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6"/>
          <w:szCs w:val="26"/>
          <w:u w:val="single"/>
        </w:rPr>
        <w:t>及各系（所、中心）教師評審委員會設置規範</w:t>
      </w: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規定訂定之。</w:t>
      </w:r>
    </w:p>
    <w:p w14:paraId="5D2E248B" w14:textId="77777777" w:rsidR="00A64DF0" w:rsidRPr="00424A2C" w:rsidRDefault="00A64DF0" w:rsidP="00A64DF0">
      <w:pPr>
        <w:pStyle w:val="a3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  <w:u w:val="single"/>
        </w:rPr>
      </w:pPr>
      <w:r w:rsidRPr="00424A2C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6"/>
          <w:szCs w:val="26"/>
          <w:u w:val="single"/>
        </w:rPr>
        <w:t>本</w:t>
      </w: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系教師評審委員會（以下簡稱系教評會）掌理全系教師有關聘任、聘期、升等停聘、解聘、</w:t>
      </w:r>
      <w:proofErr w:type="gramStart"/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不</w:t>
      </w:r>
      <w:proofErr w:type="gramEnd"/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續聘、延長服務、資遣原因認定及其他依法令應予審議之事項。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本</w:t>
      </w: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系教評會通過前項之審議後，應送院教師評審委員會審議。</w:t>
      </w:r>
    </w:p>
    <w:p w14:paraId="4E3CC8A1" w14:textId="44826740" w:rsidR="00A64DF0" w:rsidRPr="00424A2C" w:rsidRDefault="00A64DF0" w:rsidP="00A64DF0">
      <w:pPr>
        <w:pStyle w:val="a3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系教評會置委員七人，置主任委員一人，由系主管擔任，開會時任主席，如主任委員因故無法出席時，由主任委員指派委員一人代理之，其餘委員由本系專任副教授級以上推選產生，但教授人數應占三分之二以上，不足者得由系</w:t>
      </w:r>
      <w:proofErr w:type="gramStart"/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務</w:t>
      </w:r>
      <w:proofErr w:type="gramEnd"/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會議推選</w:t>
      </w:r>
      <w:proofErr w:type="gramStart"/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遴聘系</w:t>
      </w:r>
      <w:proofErr w:type="gramEnd"/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外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相關領域</w:t>
      </w: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教授擔任。</w:t>
      </w:r>
    </w:p>
    <w:p w14:paraId="0CE9A40E" w14:textId="77777777" w:rsidR="00A64DF0" w:rsidRPr="00424A2C" w:rsidRDefault="00A64DF0" w:rsidP="00A64DF0">
      <w:pPr>
        <w:pStyle w:val="a3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本系教評會委員任期</w:t>
      </w:r>
      <w:proofErr w:type="gramStart"/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</w:t>
      </w:r>
      <w:proofErr w:type="gramEnd"/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學年，連選得連任。委員在任期中出缺時，由系</w:t>
      </w:r>
      <w:proofErr w:type="gramStart"/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務</w:t>
      </w:r>
      <w:proofErr w:type="gramEnd"/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會議推選候補委員遞補之，繼任委員之任期至原任委員任期屆滿之日止。</w:t>
      </w:r>
    </w:p>
    <w:p w14:paraId="7A475F36" w14:textId="77777777" w:rsidR="00A64DF0" w:rsidRPr="00424A2C" w:rsidRDefault="00A64DF0" w:rsidP="00A64DF0">
      <w:pPr>
        <w:pStyle w:val="a3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本</w:t>
      </w: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系教評會應有全體委員三分之二以上之出席，始得開會，出席委員二分之一以上同意，始得決議。但停聘、解聘、</w:t>
      </w:r>
      <w:proofErr w:type="gramStart"/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不</w:t>
      </w:r>
      <w:proofErr w:type="gramEnd"/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續聘之出席及決議門檻應依教師法相關規定辦理。</w:t>
      </w:r>
    </w:p>
    <w:p w14:paraId="1F1C8851" w14:textId="77777777" w:rsidR="00A64DF0" w:rsidRPr="00424A2C" w:rsidRDefault="00A64DF0" w:rsidP="00A64DF0">
      <w:pPr>
        <w:pStyle w:val="a3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本</w:t>
      </w: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系教評會對審查之案件，應經出席委員充分討論後再做成決定。評審過程中，如有認定之疑義，應讓當事人有提出書面或口頭答辯之機會。</w:t>
      </w:r>
    </w:p>
    <w:p w14:paraId="24A63BE8" w14:textId="77777777" w:rsidR="00A64DF0" w:rsidRPr="00424A2C" w:rsidRDefault="00A64DF0" w:rsidP="00A64DF0">
      <w:pPr>
        <w:snapToGrid w:val="0"/>
        <w:ind w:leftChars="300" w:left="72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系教評會委員除考量對教學、研究、服務成果、任教年資等因素予以斟酌外，不應對申請人專業學術以多數決作成決定；有關教師升等專門著作之評審，本會對校外學者專家審查結果，除能提出具有專業學術依據之具體理由，動搖該專業審查之可信度與正確性，否則即應尊重其判斷。</w:t>
      </w:r>
    </w:p>
    <w:p w14:paraId="1854FAC4" w14:textId="77777777" w:rsidR="00A64DF0" w:rsidRPr="00424A2C" w:rsidRDefault="00A64DF0" w:rsidP="00A64DF0">
      <w:pPr>
        <w:snapToGrid w:val="0"/>
        <w:ind w:leftChars="300" w:left="72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教師聘任及</w:t>
      </w: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升等案之審議不得</w:t>
      </w:r>
      <w:proofErr w:type="gramStart"/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低階高審</w:t>
      </w:r>
      <w:proofErr w:type="gramEnd"/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，低階者就</w:t>
      </w:r>
      <w:r w:rsidRPr="00424A2C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教師聘任及</w:t>
      </w: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升等個案不得參與表決。</w:t>
      </w:r>
    </w:p>
    <w:p w14:paraId="0F24EF9F" w14:textId="77777777" w:rsidR="00A64DF0" w:rsidRPr="00424A2C" w:rsidRDefault="00A64DF0" w:rsidP="00A64DF0">
      <w:pPr>
        <w:pStyle w:val="a3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本系教評會委員應親自出席會議，不得代理。</w:t>
      </w:r>
    </w:p>
    <w:p w14:paraId="17096601" w14:textId="77777777" w:rsidR="00A64DF0" w:rsidRPr="00424A2C" w:rsidRDefault="00A64DF0" w:rsidP="00A64DF0">
      <w:pPr>
        <w:pStyle w:val="a3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系教評會委員審議事項，審查有關委員本人或其配偶、前配偶、四親等內之血親、三親等內之姻親或曾有此親屬關係者之事項時，應自行迴避，未自行迴避者，主席得經系教評會決議請該委員迴避。有疑義時，由本系教評會予以認定。</w:t>
      </w:r>
    </w:p>
    <w:p w14:paraId="5E9AF387" w14:textId="64E37853" w:rsidR="00A64DF0" w:rsidRPr="00424A2C" w:rsidRDefault="00A64DF0" w:rsidP="00A64DF0">
      <w:pPr>
        <w:pStyle w:val="a3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本系教師聘任、升等評審，依照本校、各學院及各系教師聘任、升等相關評審及作業規範辦理之。</w:t>
      </w:r>
    </w:p>
    <w:p w14:paraId="399BCC86" w14:textId="797D6099" w:rsidR="00F53617" w:rsidRPr="00424A2C" w:rsidRDefault="00A64DF0" w:rsidP="00A64DF0">
      <w:pPr>
        <w:pStyle w:val="a3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本要點經系</w:t>
      </w:r>
      <w:proofErr w:type="gramStart"/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務</w:t>
      </w:r>
      <w:proofErr w:type="gramEnd"/>
      <w:r w:rsidRPr="00424A2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會議通過，陳請本院院長核定後實施。</w:t>
      </w:r>
    </w:p>
    <w:sectPr w:rsidR="00F53617" w:rsidRPr="00424A2C" w:rsidSect="00A64DF0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43AB0"/>
    <w:multiLevelType w:val="hybridMultilevel"/>
    <w:tmpl w:val="A454B036"/>
    <w:lvl w:ilvl="0" w:tplc="FBD0287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F0"/>
    <w:rsid w:val="000A4D00"/>
    <w:rsid w:val="00424A2C"/>
    <w:rsid w:val="00A64DF0"/>
    <w:rsid w:val="00AC76CC"/>
    <w:rsid w:val="00F5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E070"/>
  <w15:chartTrackingRefBased/>
  <w15:docId w15:val="{B109C797-6297-4937-8E0B-DB4BF229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DF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4DF0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A64DF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李青霞-greenfriend01</dc:creator>
  <cp:keywords/>
  <dc:description/>
  <cp:lastModifiedBy>李青霞-greenfriend01</cp:lastModifiedBy>
  <cp:revision>4</cp:revision>
  <dcterms:created xsi:type="dcterms:W3CDTF">2025-04-25T02:35:00Z</dcterms:created>
  <dcterms:modified xsi:type="dcterms:W3CDTF">2025-04-30T01:22:00Z</dcterms:modified>
</cp:coreProperties>
</file>